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7BA0" w14:textId="43A473EA" w:rsidR="00E34E95" w:rsidRPr="00303E92" w:rsidRDefault="00303E92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8241" behindDoc="0" locked="0" layoutInCell="1" allowOverlap="1" wp14:anchorId="7F5EE45F" wp14:editId="69AA2B43">
            <wp:simplePos x="0" y="0"/>
            <wp:positionH relativeFrom="column">
              <wp:posOffset>4649373</wp:posOffset>
            </wp:positionH>
            <wp:positionV relativeFrom="paragraph">
              <wp:posOffset>-138674</wp:posOffset>
            </wp:positionV>
            <wp:extent cx="1237615" cy="970280"/>
            <wp:effectExtent l="0" t="0" r="0" b="0"/>
            <wp:wrapNone/>
            <wp:docPr id="1233627606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27606" name="Bilde 123362760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9BB" w:rsidRPr="00303E92">
        <w:rPr>
          <w:rFonts w:ascii="Arial" w:hAnsi="Arial" w:cs="Arial"/>
          <w:sz w:val="56"/>
          <w:szCs w:val="56"/>
        </w:rPr>
        <w:t>Vekeplan, veke 25   4. klasse</w:t>
      </w:r>
    </w:p>
    <w:p w14:paraId="5F7EA159" w14:textId="07D2F8EE" w:rsidR="004D3FEF" w:rsidRPr="00303E92" w:rsidRDefault="004D3FEF">
      <w:pPr>
        <w:rPr>
          <w:rFonts w:ascii="Arial" w:hAnsi="Arial" w:cs="Arial"/>
          <w:sz w:val="28"/>
          <w:szCs w:val="28"/>
        </w:rPr>
      </w:pPr>
      <w:r w:rsidRPr="00303E92">
        <w:rPr>
          <w:rFonts w:ascii="Arial" w:hAnsi="Arial" w:cs="Arial"/>
          <w:sz w:val="28"/>
          <w:szCs w:val="28"/>
        </w:rPr>
        <w:t>Namn: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1EF7" w14:paraId="05D73128" w14:textId="77777777">
        <w:trPr>
          <w:trHeight w:val="1191"/>
        </w:trPr>
        <w:tc>
          <w:tcPr>
            <w:tcW w:w="9062" w:type="dxa"/>
          </w:tcPr>
          <w:p w14:paraId="01575C67" w14:textId="727FA8BF" w:rsidR="00EF1EF7" w:rsidRPr="00BF4274" w:rsidRDefault="00895CA4" w:rsidP="00895C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F4274">
              <w:rPr>
                <w:rFonts w:ascii="Arial" w:hAnsi="Arial" w:cs="Arial"/>
                <w:sz w:val="20"/>
                <w:szCs w:val="20"/>
              </w:rPr>
              <w:t>Siste skuledag</w:t>
            </w:r>
            <w:r w:rsidR="00D23AA0" w:rsidRPr="00BF4274">
              <w:rPr>
                <w:rFonts w:ascii="Arial" w:hAnsi="Arial" w:cs="Arial"/>
                <w:sz w:val="20"/>
                <w:szCs w:val="20"/>
              </w:rPr>
              <w:t>, fredag</w:t>
            </w:r>
            <w:r w:rsidRPr="00BF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FB7" w:rsidRPr="00BF4274">
              <w:rPr>
                <w:rFonts w:ascii="Arial" w:hAnsi="Arial" w:cs="Arial"/>
                <w:sz w:val="20"/>
                <w:szCs w:val="20"/>
              </w:rPr>
              <w:t>20.6.</w:t>
            </w:r>
            <w:r w:rsidR="00D23AA0" w:rsidRPr="00BF4274">
              <w:rPr>
                <w:rFonts w:ascii="Arial" w:hAnsi="Arial" w:cs="Arial"/>
                <w:sz w:val="20"/>
                <w:szCs w:val="20"/>
              </w:rPr>
              <w:t>,</w:t>
            </w:r>
            <w:r w:rsidR="00475FB7" w:rsidRPr="00BF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274">
              <w:rPr>
                <w:rFonts w:ascii="Arial" w:hAnsi="Arial" w:cs="Arial"/>
                <w:sz w:val="20"/>
                <w:szCs w:val="20"/>
              </w:rPr>
              <w:t>kan elevane ha med seg ei lita brus samt chips/snop i moderate mengder.</w:t>
            </w:r>
            <w:r w:rsidR="0011357A" w:rsidRPr="00BF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E92" w:rsidRPr="00BF4274">
              <w:rPr>
                <w:rFonts w:ascii="Arial" w:hAnsi="Arial" w:cs="Arial"/>
                <w:sz w:val="20"/>
                <w:szCs w:val="20"/>
              </w:rPr>
              <w:t>Hugs vanleg niste i tillegg. Kosematen tek vi fram i siste økt.</w:t>
            </w:r>
          </w:p>
          <w:p w14:paraId="6B1C2796" w14:textId="25E3554A" w:rsidR="0011357A" w:rsidRPr="00BF4274" w:rsidRDefault="0011357A" w:rsidP="00895C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F4274">
              <w:rPr>
                <w:rFonts w:ascii="Arial" w:hAnsi="Arial" w:cs="Arial"/>
                <w:sz w:val="20"/>
                <w:szCs w:val="20"/>
              </w:rPr>
              <w:t>Alt av klede og skiftetøy skal heim før sommaren.</w:t>
            </w:r>
            <w:r w:rsidR="00303E92" w:rsidRPr="00BF42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25D264" w14:textId="0A858DD8" w:rsidR="00303E92" w:rsidRPr="00BF4274" w:rsidRDefault="00303E92" w:rsidP="00895C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F4274">
              <w:rPr>
                <w:rFonts w:ascii="Arial" w:hAnsi="Arial" w:cs="Arial"/>
                <w:sz w:val="20"/>
                <w:szCs w:val="20"/>
              </w:rPr>
              <w:t>Bøker og hefte som blir sendt heim, skal ikkje vere med på skulen igjen – så tøm sekken fortløpande og sjå gjene på det som er gjort saman med elevane. Målprøvehefte og gongeprøvane blei sendt heim allereie onsdag forrige veke etter at underskrift var kontrollert.</w:t>
            </w:r>
            <w:r w:rsidR="003425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42539">
              <w:rPr>
                <w:rFonts w:ascii="Arial" w:hAnsi="Arial" w:cs="Arial"/>
                <w:sz w:val="20"/>
                <w:szCs w:val="20"/>
              </w:rPr>
              <w:t>Stavskriftboka</w:t>
            </w:r>
            <w:proofErr w:type="spellEnd"/>
            <w:r w:rsidR="00342539">
              <w:rPr>
                <w:rFonts w:ascii="Arial" w:hAnsi="Arial" w:cs="Arial"/>
                <w:sz w:val="20"/>
                <w:szCs w:val="20"/>
              </w:rPr>
              <w:t xml:space="preserve"> blei</w:t>
            </w:r>
            <w:r w:rsidR="004E2DB9">
              <w:rPr>
                <w:rFonts w:ascii="Arial" w:hAnsi="Arial" w:cs="Arial"/>
                <w:sz w:val="20"/>
                <w:szCs w:val="20"/>
              </w:rPr>
              <w:t xml:space="preserve"> sendt heim på fredag.</w:t>
            </w:r>
          </w:p>
          <w:p w14:paraId="6FDA5603" w14:textId="38F4D549" w:rsidR="0011357A" w:rsidRPr="00BF4274" w:rsidRDefault="00E879EC" w:rsidP="00895C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F4274">
              <w:rPr>
                <w:rFonts w:ascii="Arial" w:hAnsi="Arial" w:cs="Arial"/>
                <w:sz w:val="20"/>
                <w:szCs w:val="20"/>
              </w:rPr>
              <w:t>Måndag 16.</w:t>
            </w:r>
            <w:r w:rsidR="003F512D" w:rsidRPr="00BF4274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CF2050" w:rsidRPr="00BF4274">
              <w:rPr>
                <w:rFonts w:ascii="Arial" w:hAnsi="Arial" w:cs="Arial"/>
                <w:sz w:val="20"/>
                <w:szCs w:val="20"/>
              </w:rPr>
              <w:t>skal</w:t>
            </w:r>
            <w:r w:rsidR="003F512D" w:rsidRPr="00BF4274">
              <w:rPr>
                <w:rFonts w:ascii="Arial" w:hAnsi="Arial" w:cs="Arial"/>
                <w:sz w:val="20"/>
                <w:szCs w:val="20"/>
              </w:rPr>
              <w:t xml:space="preserve"> heile småskulen</w:t>
            </w:r>
            <w:r w:rsidR="00F9012A" w:rsidRPr="00BF4274">
              <w:rPr>
                <w:rFonts w:ascii="Arial" w:hAnsi="Arial" w:cs="Arial"/>
                <w:sz w:val="20"/>
                <w:szCs w:val="20"/>
              </w:rPr>
              <w:t xml:space="preserve"> heldige å få kome</w:t>
            </w:r>
            <w:r w:rsidR="003F512D" w:rsidRPr="00BF4274">
              <w:rPr>
                <w:rFonts w:ascii="Arial" w:hAnsi="Arial" w:cs="Arial"/>
                <w:sz w:val="20"/>
                <w:szCs w:val="20"/>
              </w:rPr>
              <w:t xml:space="preserve"> på tur til Jessica på Tunheim.</w:t>
            </w:r>
            <w:r w:rsidR="00E04909" w:rsidRPr="00BF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CA9" w:rsidRPr="00BF4274">
              <w:rPr>
                <w:rFonts w:ascii="Arial" w:hAnsi="Arial" w:cs="Arial"/>
                <w:sz w:val="20"/>
                <w:szCs w:val="20"/>
              </w:rPr>
              <w:t xml:space="preserve">Kle </w:t>
            </w:r>
            <w:r w:rsidR="003F16EB" w:rsidRPr="00BF4274">
              <w:rPr>
                <w:rFonts w:ascii="Arial" w:hAnsi="Arial" w:cs="Arial"/>
                <w:sz w:val="20"/>
                <w:szCs w:val="20"/>
              </w:rPr>
              <w:t>etter ver! Elevane kan ta med pølser</w:t>
            </w:r>
            <w:r w:rsidR="001C1D15" w:rsidRPr="00BF4274">
              <w:rPr>
                <w:rFonts w:ascii="Arial" w:hAnsi="Arial" w:cs="Arial"/>
                <w:sz w:val="20"/>
                <w:szCs w:val="20"/>
              </w:rPr>
              <w:t>, kjeks</w:t>
            </w:r>
            <w:r w:rsidR="005D522F" w:rsidRPr="00BF4274">
              <w:rPr>
                <w:rFonts w:ascii="Arial" w:hAnsi="Arial" w:cs="Arial"/>
                <w:sz w:val="20"/>
                <w:szCs w:val="20"/>
              </w:rPr>
              <w:t xml:space="preserve"> i boks</w:t>
            </w:r>
            <w:r w:rsidR="001C1D15" w:rsidRPr="00BF4274">
              <w:rPr>
                <w:rFonts w:ascii="Arial" w:hAnsi="Arial" w:cs="Arial"/>
                <w:sz w:val="20"/>
                <w:szCs w:val="20"/>
              </w:rPr>
              <w:t xml:space="preserve">, flaske med vatn, </w:t>
            </w:r>
            <w:r w:rsidR="005D522F" w:rsidRPr="00BF4274">
              <w:rPr>
                <w:rFonts w:ascii="Arial" w:hAnsi="Arial" w:cs="Arial"/>
                <w:sz w:val="20"/>
                <w:szCs w:val="20"/>
              </w:rPr>
              <w:t xml:space="preserve">varm drikke og vanleg niste. </w:t>
            </w:r>
          </w:p>
          <w:p w14:paraId="7C5F0D78" w14:textId="565491E1" w:rsidR="003F512D" w:rsidRDefault="00CF2050" w:rsidP="00895C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F4274">
              <w:rPr>
                <w:rFonts w:ascii="Arial" w:hAnsi="Arial" w:cs="Arial"/>
                <w:sz w:val="20"/>
                <w:szCs w:val="20"/>
              </w:rPr>
              <w:t xml:space="preserve">Tysdag 17.6. er det aktivitetsdag. </w:t>
            </w:r>
            <w:r w:rsidR="006B3D60" w:rsidRPr="00BF4274">
              <w:rPr>
                <w:rFonts w:ascii="Arial" w:hAnsi="Arial" w:cs="Arial"/>
                <w:sz w:val="20"/>
                <w:szCs w:val="20"/>
              </w:rPr>
              <w:t xml:space="preserve">FAU grillar pølser, og kvar elev </w:t>
            </w:r>
            <w:r w:rsidR="00303E92" w:rsidRPr="00BF4274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="006B3D60" w:rsidRPr="00BF4274">
              <w:rPr>
                <w:rFonts w:ascii="Arial" w:hAnsi="Arial" w:cs="Arial"/>
                <w:sz w:val="20"/>
                <w:szCs w:val="20"/>
              </w:rPr>
              <w:t>få t</w:t>
            </w:r>
            <w:r w:rsidR="00303E92" w:rsidRPr="00BF4274">
              <w:rPr>
                <w:rFonts w:ascii="Arial" w:hAnsi="Arial" w:cs="Arial"/>
                <w:sz w:val="20"/>
                <w:szCs w:val="20"/>
              </w:rPr>
              <w:t>o</w:t>
            </w:r>
            <w:r w:rsidR="006B3D60" w:rsidRPr="00BF4274">
              <w:rPr>
                <w:rFonts w:ascii="Arial" w:hAnsi="Arial" w:cs="Arial"/>
                <w:sz w:val="20"/>
                <w:szCs w:val="20"/>
              </w:rPr>
              <w:t xml:space="preserve"> pølser. </w:t>
            </w:r>
            <w:r w:rsidR="00295E33" w:rsidRPr="00BF4274">
              <w:rPr>
                <w:rFonts w:ascii="Arial" w:hAnsi="Arial" w:cs="Arial"/>
                <w:sz w:val="20"/>
                <w:szCs w:val="20"/>
              </w:rPr>
              <w:t>Dei som ikkje vil ha pølser, tek med seg niste. Det</w:t>
            </w:r>
            <w:r w:rsidR="009C0CC6" w:rsidRPr="00BF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174" w:rsidRPr="00BF4274">
              <w:rPr>
                <w:rFonts w:ascii="Arial" w:hAnsi="Arial" w:cs="Arial"/>
                <w:sz w:val="20"/>
                <w:szCs w:val="20"/>
              </w:rPr>
              <w:t>er lurt å ha med ei flaske m</w:t>
            </w:r>
            <w:r w:rsidR="00303E92" w:rsidRPr="00BF4274">
              <w:rPr>
                <w:rFonts w:ascii="Arial" w:hAnsi="Arial" w:cs="Arial"/>
                <w:sz w:val="20"/>
                <w:szCs w:val="20"/>
              </w:rPr>
              <w:t>e</w:t>
            </w:r>
            <w:r w:rsidR="000E3174" w:rsidRPr="00BF4274">
              <w:rPr>
                <w:rFonts w:ascii="Arial" w:hAnsi="Arial" w:cs="Arial"/>
                <w:sz w:val="20"/>
                <w:szCs w:val="20"/>
              </w:rPr>
              <w:t>d vatn til naturstien.</w:t>
            </w:r>
            <w:r w:rsidR="00303E92" w:rsidRPr="00BF4274">
              <w:rPr>
                <w:rFonts w:ascii="Arial" w:hAnsi="Arial" w:cs="Arial"/>
                <w:sz w:val="20"/>
                <w:szCs w:val="20"/>
              </w:rPr>
              <w:t xml:space="preserve"> Hugs gode sko og klede etter veret sidan vi er ute heile dagen.</w:t>
            </w:r>
          </w:p>
          <w:p w14:paraId="1C0FDD4C" w14:textId="0743C4DB" w:rsidR="00303E92" w:rsidRPr="00962EE9" w:rsidRDefault="009B51DB" w:rsidP="00962E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Legg laderen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einliten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pose 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namnelapp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inni</w:t>
            </w:r>
            <w:r w:rsidR="00364312">
              <w:rPr>
                <w:rFonts w:ascii="Arial" w:hAnsi="Arial" w:cs="Arial"/>
                <w:sz w:val="20"/>
                <w:szCs w:val="20"/>
              </w:rPr>
              <w:t>, knyt igjen</w:t>
            </w:r>
            <w:r>
              <w:rPr>
                <w:rFonts w:ascii="Arial" w:hAnsi="Arial" w:cs="Arial"/>
                <w:sz w:val="20"/>
                <w:szCs w:val="20"/>
              </w:rPr>
              <w:t xml:space="preserve"> og ta den med på skulen på måndag.</w:t>
            </w:r>
          </w:p>
          <w:p w14:paraId="10BE7688" w14:textId="4BC4B8F2" w:rsidR="00303E92" w:rsidRPr="00BF4274" w:rsidRDefault="00303E92" w:rsidP="00895C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4274">
              <w:rPr>
                <w:rFonts w:ascii="Arial" w:hAnsi="Arial" w:cs="Arial"/>
                <w:sz w:val="20"/>
                <w:szCs w:val="20"/>
              </w:rPr>
              <w:t>Hugs</w:t>
            </w:r>
            <w:proofErr w:type="spellEnd"/>
            <w:r w:rsidRPr="00BF4274">
              <w:rPr>
                <w:rFonts w:ascii="Arial" w:hAnsi="Arial" w:cs="Arial"/>
                <w:sz w:val="20"/>
                <w:szCs w:val="20"/>
              </w:rPr>
              <w:t xml:space="preserve"> å ta med gymtøy/symjetøy på </w:t>
            </w:r>
            <w:r w:rsidRPr="00BF4274">
              <w:rPr>
                <w:rFonts w:ascii="Arial" w:hAnsi="Arial" w:cs="Arial"/>
                <w:b/>
                <w:bCs/>
                <w:sz w:val="20"/>
                <w:szCs w:val="20"/>
              </w:rPr>
              <w:t>torsdag</w:t>
            </w:r>
            <w:r w:rsidRPr="00BF427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A29634" w14:textId="195A4379" w:rsidR="00303E92" w:rsidRPr="00BF4274" w:rsidRDefault="00303E92" w:rsidP="00895C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F4274">
              <w:rPr>
                <w:rFonts w:ascii="Arial" w:hAnsi="Arial" w:cs="Arial"/>
                <w:sz w:val="20"/>
                <w:szCs w:val="20"/>
              </w:rPr>
              <w:t>Info om resultat på Multi heilårsvurdering sendast heim</w:t>
            </w:r>
            <w:r>
              <w:rPr>
                <w:rFonts w:ascii="Arial" w:hAnsi="Arial" w:cs="Arial"/>
              </w:rPr>
              <w:t xml:space="preserve"> på Visma. Oppdatert info om </w:t>
            </w:r>
            <w:r w:rsidRPr="00BF4274">
              <w:rPr>
                <w:rFonts w:ascii="Arial" w:hAnsi="Arial" w:cs="Arial"/>
                <w:sz w:val="20"/>
                <w:szCs w:val="20"/>
              </w:rPr>
              <w:t>nivå i lesing er gitt. (Dei to lesetestane har vore heime til underskrift no i juni)</w:t>
            </w:r>
          </w:p>
          <w:p w14:paraId="0CFA7B6B" w14:textId="1EC86B33" w:rsidR="00507AE9" w:rsidRPr="00BF4274" w:rsidRDefault="00507AE9" w:rsidP="00895C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F4274">
              <w:rPr>
                <w:rFonts w:ascii="Arial" w:hAnsi="Arial" w:cs="Arial"/>
                <w:sz w:val="20"/>
                <w:szCs w:val="20"/>
              </w:rPr>
              <w:t>Første skuledag</w:t>
            </w:r>
            <w:r w:rsidR="00E04909" w:rsidRPr="00BF4274">
              <w:rPr>
                <w:rFonts w:ascii="Arial" w:hAnsi="Arial" w:cs="Arial"/>
                <w:sz w:val="20"/>
                <w:szCs w:val="20"/>
              </w:rPr>
              <w:t xml:space="preserve"> til hausten er 14. august.</w:t>
            </w:r>
            <w:r w:rsidR="00BF1059" w:rsidRPr="00BF4274">
              <w:rPr>
                <w:rFonts w:ascii="Arial" w:hAnsi="Arial" w:cs="Arial"/>
                <w:sz w:val="20"/>
                <w:szCs w:val="20"/>
              </w:rPr>
              <w:t xml:space="preserve"> Hugs å lese i ferien</w:t>
            </w:r>
            <w:r w:rsidR="00C77D26" w:rsidRPr="00BF4274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346445D1" w14:textId="17128799" w:rsidR="00303E92" w:rsidRPr="00895CA4" w:rsidRDefault="00303E92" w:rsidP="00303E92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098B2D84" w14:textId="32D439ED" w:rsidR="008D3379" w:rsidRPr="00303E92" w:rsidRDefault="008D3379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008D3379" w:rsidRPr="008D3379" w14:paraId="3BBF6D92" w14:textId="77777777" w:rsidTr="00303E9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07FE80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77BB5587" w14:textId="77777777" w:rsidR="008D3379" w:rsidRPr="00371BCF" w:rsidRDefault="008D3379" w:rsidP="008D337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måndag</w:t>
            </w:r>
          </w:p>
          <w:p w14:paraId="68CD24DC" w14:textId="77777777" w:rsidR="008D3379" w:rsidRPr="00371BCF" w:rsidRDefault="008D3379" w:rsidP="008D337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210BFFB0" w14:textId="77777777" w:rsidR="008D3379" w:rsidRPr="00371BCF" w:rsidRDefault="008D3379" w:rsidP="008D337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645CCEC3" w14:textId="27DE2BA5" w:rsidR="008D3379" w:rsidRPr="00371BCF" w:rsidRDefault="008D3379" w:rsidP="008D337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57750826" w14:textId="77777777" w:rsidR="008D3379" w:rsidRPr="00371BCF" w:rsidRDefault="008D3379" w:rsidP="008D337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3FC67691" w14:textId="77777777" w:rsidR="008D3379" w:rsidRPr="00371BCF" w:rsidRDefault="008D3379" w:rsidP="008D337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fredag</w:t>
            </w:r>
          </w:p>
        </w:tc>
      </w:tr>
      <w:tr w:rsidR="008D3379" w:rsidRPr="008D3379" w14:paraId="1BBC9F74" w14:textId="77777777" w:rsidTr="00303E92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3A7C22" w:themeFill="accent6" w:themeFillShade="BF"/>
            <w:tcMar>
              <w:left w:w="90" w:type="dxa"/>
              <w:right w:w="90" w:type="dxa"/>
            </w:tcMar>
          </w:tcPr>
          <w:p w14:paraId="39DB4C29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059DBB" w14:textId="77777777" w:rsidR="008D3379" w:rsidRPr="00371BCF" w:rsidRDefault="008D3379" w:rsidP="008D337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4B80EACC" w14:textId="0D24D95E" w:rsidR="008D3379" w:rsidRPr="00371BCF" w:rsidRDefault="008D3379" w:rsidP="008D337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  <w:r w:rsidR="00303E92"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TUR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0CA961" w14:textId="2759EEC4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1CAECF2" w14:textId="6393B789" w:rsidR="008D3379" w:rsidRPr="00371BCF" w:rsidRDefault="00303E92" w:rsidP="008D337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Aktivitetsdag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F0B962" w14:textId="08FFD560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E04CAA9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8DF68A5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BE6512" w14:textId="087BD428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6C38494A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6608F59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681FBA" w14:textId="3612CCD9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295E69C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008D3379" w:rsidRPr="008D3379" w14:paraId="1CC47681" w14:textId="77777777" w:rsidTr="00303E92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shd w:val="clear" w:color="auto" w:fill="3A7C22" w:themeFill="accent6" w:themeFillShade="BF"/>
            <w:vAlign w:val="center"/>
          </w:tcPr>
          <w:p w14:paraId="2E3DEDA3" w14:textId="77777777" w:rsidR="008D3379" w:rsidRPr="00371BCF" w:rsidRDefault="008D3379" w:rsidP="008D3379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8D242CC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F5C790" w14:textId="0E6225D7" w:rsidR="008D3379" w:rsidRPr="00371BCF" w:rsidRDefault="00303E92" w:rsidP="008D337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Aktivitetsdag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F5B4BB" w14:textId="2BF7FD4F" w:rsidR="008D3379" w:rsidRPr="00371BCF" w:rsidRDefault="00303E92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45234678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534FF1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182ED567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BD85D7" w14:textId="77777777" w:rsidR="008D3379" w:rsidRPr="00371BCF" w:rsidRDefault="008D3379" w:rsidP="008D3379">
            <w:pPr>
              <w:rPr>
                <w:sz w:val="18"/>
                <w:szCs w:val="18"/>
              </w:rPr>
            </w:pPr>
          </w:p>
        </w:tc>
      </w:tr>
      <w:tr w:rsidR="00303E92" w:rsidRPr="008D3379" w14:paraId="482554B2" w14:textId="77777777" w:rsidTr="00303E9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3802EDD5" w14:textId="77777777" w:rsidR="00303E92" w:rsidRPr="00371BCF" w:rsidRDefault="00303E92" w:rsidP="008D337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636ADC58" w14:textId="77777777" w:rsidR="00303E92" w:rsidRPr="00371BCF" w:rsidRDefault="00303E92" w:rsidP="008D337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1593FF40" w14:textId="77777777" w:rsidR="00303E92" w:rsidRPr="00371BCF" w:rsidRDefault="00303E92" w:rsidP="008D337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D499C93" w14:textId="77777777" w:rsidR="00303E92" w:rsidRPr="00371BCF" w:rsidRDefault="00303E92" w:rsidP="008D337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Friminutt</w:t>
            </w:r>
          </w:p>
          <w:p w14:paraId="3429FB21" w14:textId="77777777" w:rsidR="00303E92" w:rsidRPr="00371BCF" w:rsidRDefault="00303E92" w:rsidP="008D337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4BA318DA" w14:textId="77777777" w:rsidR="00303E92" w:rsidRPr="00371BCF" w:rsidRDefault="00303E92" w:rsidP="008D337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12904631" w14:textId="1BCEE207" w:rsidR="00303E92" w:rsidRPr="00371BCF" w:rsidRDefault="00303E92" w:rsidP="008D337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Matte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43E177DA" w14:textId="68BB023D" w:rsidR="00303E92" w:rsidRPr="00371BCF" w:rsidRDefault="00303E92" w:rsidP="008D337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3BBFCCEC" w14:textId="77777777" w:rsidR="00303E92" w:rsidRPr="00371BCF" w:rsidRDefault="00303E92" w:rsidP="008D337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00303E92" w:rsidRPr="008D3379" w14:paraId="3FC90F7A" w14:textId="77777777" w:rsidTr="00303E9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A7C22" w:themeFill="accent6" w:themeFillShade="BF"/>
            <w:tcMar>
              <w:left w:w="90" w:type="dxa"/>
              <w:right w:w="90" w:type="dxa"/>
            </w:tcMar>
          </w:tcPr>
          <w:p w14:paraId="5B2F1E22" w14:textId="77777777" w:rsidR="00303E92" w:rsidRPr="00371BCF" w:rsidRDefault="00303E92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39A3E6A7" w14:textId="77777777" w:rsidR="00303E92" w:rsidRPr="00371BCF" w:rsidRDefault="00303E92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D46883" w14:textId="77777777" w:rsidR="00303E92" w:rsidRPr="00371BCF" w:rsidRDefault="00303E92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2BA4D3E" w14:textId="13CD1B42" w:rsidR="00303E92" w:rsidRPr="00371BCF" w:rsidRDefault="00303E92" w:rsidP="008D337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TUR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40E3F" w14:textId="77777777" w:rsidR="00303E92" w:rsidRPr="00371BCF" w:rsidRDefault="00303E92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0F5E3FE" w14:textId="0607A819" w:rsidR="00303E92" w:rsidRPr="00371BCF" w:rsidRDefault="00303E92" w:rsidP="008D337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Aktivitetsdag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386743" w14:textId="52803198" w:rsidR="00303E92" w:rsidRPr="00371BCF" w:rsidRDefault="00303E92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DE1C9B" w14:textId="050674EA" w:rsidR="00303E92" w:rsidRPr="00371BCF" w:rsidRDefault="00303E92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Gym/symjing</w:t>
            </w:r>
          </w:p>
          <w:p w14:paraId="1DFC20AE" w14:textId="77777777" w:rsidR="00303E92" w:rsidRPr="00371BCF" w:rsidRDefault="00303E92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ER/AI &amp; KE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7E79CB" w14:textId="6B1F3219" w:rsidR="00303E92" w:rsidRPr="00371BCF" w:rsidRDefault="00303E92" w:rsidP="008D337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Songsamling 1-4.</w:t>
            </w:r>
          </w:p>
          <w:p w14:paraId="4B1355A2" w14:textId="77777777" w:rsidR="00303E92" w:rsidRPr="00371BCF" w:rsidRDefault="00303E92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008D3379" w:rsidRPr="008D3379" w14:paraId="41B739C7" w14:textId="77777777" w:rsidTr="00303E9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1F639D2E" w14:textId="77777777" w:rsidR="008D3379" w:rsidRPr="00371BCF" w:rsidRDefault="008D3379" w:rsidP="008D337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4B91A9BA" w14:textId="77777777" w:rsidR="008D3379" w:rsidRPr="00371BCF" w:rsidRDefault="008D3379" w:rsidP="008D337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2E29315E" w14:textId="77777777" w:rsidR="008D3379" w:rsidRPr="00371BCF" w:rsidRDefault="008D3379" w:rsidP="008D337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7D57B318" w14:textId="77777777" w:rsidR="008D3379" w:rsidRPr="00371BCF" w:rsidRDefault="008D3379" w:rsidP="008D337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287E98A8" w14:textId="51063BC0" w:rsidR="008D3379" w:rsidRPr="00371BCF" w:rsidRDefault="008D3379" w:rsidP="008D337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1BB31EF4" w14:textId="77777777" w:rsidR="008D3379" w:rsidRPr="00371BCF" w:rsidRDefault="008D3379" w:rsidP="008D337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008D3379" w:rsidRPr="008D3379" w14:paraId="7E12EC9F" w14:textId="77777777" w:rsidTr="00303E92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A7C22" w:themeFill="accent6" w:themeFillShade="BF"/>
            <w:tcMar>
              <w:left w:w="90" w:type="dxa"/>
              <w:right w:w="90" w:type="dxa"/>
            </w:tcMar>
          </w:tcPr>
          <w:p w14:paraId="2D30578B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329B3794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AFF891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4DF9750" w14:textId="23B80A7E" w:rsidR="008D3379" w:rsidRPr="00371BCF" w:rsidRDefault="008D3379" w:rsidP="008D337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  </w:t>
            </w:r>
            <w:r w:rsidR="00303E92"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TUR</w:t>
            </w:r>
          </w:p>
          <w:p w14:paraId="10BC9A3A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7A0CF8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80B2D09" w14:textId="692CF6A1" w:rsidR="00303E92" w:rsidRPr="00371BCF" w:rsidRDefault="00303E92" w:rsidP="008D337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Aktivitetsdag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CBA4AF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2279B580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34C6DE" w14:textId="0C400BEE" w:rsidR="008D3379" w:rsidRPr="00371BCF" w:rsidRDefault="00303E92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Rydding i kl.rom</w:t>
            </w:r>
          </w:p>
          <w:p w14:paraId="2DBE048C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DC136CA" w14:textId="503DB4AE" w:rsidR="008D3379" w:rsidRPr="00371BCF" w:rsidRDefault="00303E92" w:rsidP="008D337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Kos i klassen</w:t>
            </w:r>
          </w:p>
          <w:p w14:paraId="285FCB9C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008D3379" w:rsidRPr="008D3379" w14:paraId="3985BB79" w14:textId="77777777" w:rsidTr="00303E92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3A7C22" w:themeFill="accent6" w:themeFillShade="BF"/>
            <w:vAlign w:val="center"/>
          </w:tcPr>
          <w:p w14:paraId="370C7E82" w14:textId="77777777" w:rsidR="008D3379" w:rsidRPr="00371BCF" w:rsidRDefault="008D3379" w:rsidP="008D3379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E0688" w14:textId="77777777" w:rsidR="008D3379" w:rsidRPr="00371BCF" w:rsidRDefault="008D3379" w:rsidP="008D3379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D9049" w14:textId="77777777" w:rsidR="008D3379" w:rsidRPr="00371BCF" w:rsidRDefault="008D3379" w:rsidP="008D3379">
            <w:pPr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05042D" w14:textId="7BD68049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397E3360" w14:textId="77777777" w:rsidR="008D3379" w:rsidRPr="00371BCF" w:rsidRDefault="008D3379" w:rsidP="008D33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71BC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311E6864" w14:textId="77777777" w:rsidR="00BF4274" w:rsidRDefault="00BF4274"/>
    <w:p w14:paraId="05F90612" w14:textId="2E7A9E7A" w:rsidR="00942EFA" w:rsidRPr="001E02F3" w:rsidRDefault="00303E92">
      <w:r w:rsidRPr="001E02F3">
        <w:rPr>
          <w:noProof/>
        </w:rPr>
        <w:drawing>
          <wp:anchor distT="0" distB="0" distL="114300" distR="114300" simplePos="0" relativeHeight="251658240" behindDoc="0" locked="0" layoutInCell="1" allowOverlap="1" wp14:anchorId="09D9E4B4" wp14:editId="33D532F2">
            <wp:simplePos x="0" y="0"/>
            <wp:positionH relativeFrom="column">
              <wp:posOffset>4649910</wp:posOffset>
            </wp:positionH>
            <wp:positionV relativeFrom="paragraph">
              <wp:posOffset>19538</wp:posOffset>
            </wp:positionV>
            <wp:extent cx="1241547" cy="1055273"/>
            <wp:effectExtent l="0" t="0" r="3175" b="0"/>
            <wp:wrapNone/>
            <wp:docPr id="123167815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678150" name="Bilde 12316781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547" cy="1055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2F3">
        <w:t xml:space="preserve">Takk for i år og lykke til på mellomtrinnet! De er ein flott gjeng </w:t>
      </w:r>
      <w:r w:rsidRPr="001E02F3">
        <w:sym w:font="Wingdings" w:char="F04A"/>
      </w:r>
    </w:p>
    <w:p w14:paraId="12701D73" w14:textId="1AAE3B62" w:rsidR="00303E92" w:rsidRPr="00AA27A3" w:rsidRDefault="00942EFA">
      <w:r w:rsidRPr="001E02F3">
        <w:t xml:space="preserve">God sommar! </w:t>
      </w:r>
      <w:r w:rsidR="00AA27A3">
        <w:t xml:space="preserve"> </w:t>
      </w:r>
      <w:r w:rsidR="00303E92" w:rsidRPr="001E02F3">
        <w:t xml:space="preserve">Helsing Grete.  </w:t>
      </w:r>
      <w:r w:rsidR="00303E92" w:rsidRPr="00795F85">
        <w:rPr>
          <w:sz w:val="28"/>
          <w:szCs w:val="28"/>
        </w:rPr>
        <w:t xml:space="preserve"> </w:t>
      </w:r>
      <w:r w:rsidR="00303E92">
        <w:rPr>
          <w:sz w:val="32"/>
          <w:szCs w:val="32"/>
        </w:rPr>
        <w:t xml:space="preserve"> </w:t>
      </w:r>
    </w:p>
    <w:sectPr w:rsidR="00303E92" w:rsidRPr="00AA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B4C71"/>
    <w:multiLevelType w:val="hybridMultilevel"/>
    <w:tmpl w:val="B82AA36E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72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95"/>
    <w:rsid w:val="00027D66"/>
    <w:rsid w:val="000E3174"/>
    <w:rsid w:val="0011357A"/>
    <w:rsid w:val="00192924"/>
    <w:rsid w:val="00195E02"/>
    <w:rsid w:val="001C1D15"/>
    <w:rsid w:val="001E02F3"/>
    <w:rsid w:val="001F2F59"/>
    <w:rsid w:val="00274997"/>
    <w:rsid w:val="00295E33"/>
    <w:rsid w:val="002C421B"/>
    <w:rsid w:val="002E0EBA"/>
    <w:rsid w:val="00303E92"/>
    <w:rsid w:val="00342539"/>
    <w:rsid w:val="00364312"/>
    <w:rsid w:val="00371BCF"/>
    <w:rsid w:val="003F16EB"/>
    <w:rsid w:val="003F512D"/>
    <w:rsid w:val="00475FB7"/>
    <w:rsid w:val="004D3FEF"/>
    <w:rsid w:val="004E2DB9"/>
    <w:rsid w:val="00507AE9"/>
    <w:rsid w:val="005D522F"/>
    <w:rsid w:val="006B3D60"/>
    <w:rsid w:val="006B7CA9"/>
    <w:rsid w:val="00795F85"/>
    <w:rsid w:val="007A254F"/>
    <w:rsid w:val="00895CA4"/>
    <w:rsid w:val="008D3379"/>
    <w:rsid w:val="008F5C9D"/>
    <w:rsid w:val="00942EFA"/>
    <w:rsid w:val="00962EE9"/>
    <w:rsid w:val="009B51DB"/>
    <w:rsid w:val="009B53B0"/>
    <w:rsid w:val="009C0CC6"/>
    <w:rsid w:val="00A409BB"/>
    <w:rsid w:val="00A745F7"/>
    <w:rsid w:val="00AA27A3"/>
    <w:rsid w:val="00BF1059"/>
    <w:rsid w:val="00BF4274"/>
    <w:rsid w:val="00C77D26"/>
    <w:rsid w:val="00CF2050"/>
    <w:rsid w:val="00D0641D"/>
    <w:rsid w:val="00D23AA0"/>
    <w:rsid w:val="00D254EF"/>
    <w:rsid w:val="00D72D83"/>
    <w:rsid w:val="00DF4208"/>
    <w:rsid w:val="00E04909"/>
    <w:rsid w:val="00E072B8"/>
    <w:rsid w:val="00E33139"/>
    <w:rsid w:val="00E34E95"/>
    <w:rsid w:val="00E879EC"/>
    <w:rsid w:val="00EF1EF7"/>
    <w:rsid w:val="00F57964"/>
    <w:rsid w:val="00F9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C594A9"/>
  <w15:chartTrackingRefBased/>
  <w15:docId w15:val="{900478B5-54E7-4E3A-BC6F-1F00FD53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E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E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E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E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E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E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E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E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E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E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E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337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301</Words>
  <Characters>1717</Characters>
  <Application>Microsoft Office Word</Application>
  <DocSecurity>4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49</cp:revision>
  <dcterms:created xsi:type="dcterms:W3CDTF">2025-06-11T14:53:00Z</dcterms:created>
  <dcterms:modified xsi:type="dcterms:W3CDTF">2025-06-13T11:28:00Z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2025-06-11T05:53:40Z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79903161-d36f-452b-b3e5-1b5cc99c3800</vt:lpwstr>
  </property>
  <property fmtid="{D5CDD505-2E9C-101B-9397-08002B2CF9AE}" pid="8" name="MSIP_Label_f505dd38-82b4-4427-b8a7-50e105392c97_ContentBits">
    <vt:lpwstr>0</vt:lpwstr>
  </property>
  <property fmtid="{D5CDD505-2E9C-101B-9397-08002B2CF9AE}" pid="9" name="MSIP_Label_f505dd38-82b4-4427-b8a7-50e105392c97_Tag">
    <vt:lpwstr>60, 3, 0, 1</vt:lpwstr>
  </property>
</Properties>
</file>